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</w:pPr>
      <w:r>
        <w:rPr>
          <w:rFonts w:ascii="Source Sans 3" w:hAnsi="Source Sans 3"/>
          <w:b/>
          <w:sz w:val="32"/>
        </w:rPr>
        <w:t>MASTERSIL CHLORNAN SODNÝ STABILIZOVANÝ 13–15%</w:t>
      </w:r>
    </w:p>
    <w:p>
      <w:pPr>
        <w:spacing w:after="0" w:before="0"/>
      </w:pPr>
      <w:r>
        <w:rPr>
          <w:rFonts w:ascii="Source Sans 3" w:hAnsi="Source Sans 3"/>
          <w:b/>
          <w:sz w:val="32"/>
        </w:rPr>
        <w:t>KRÁTKÝ POPISEK: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Profesionální tekutá dezinfekce s vysokým obsahem aktivního chloru pro bazény a vířivky. Stabilní složení a ideální pro automatické dávkování.</w:t>
      </w:r>
    </w:p>
    <w:p>
      <w:pPr>
        <w:spacing w:after="0" w:before="0"/>
      </w:pPr>
      <w:r>
        <w:rPr>
          <w:rFonts w:ascii="Source Sans 3" w:hAnsi="Source Sans 3"/>
          <w:b/>
          <w:sz w:val="32"/>
        </w:rPr>
        <w:t>DLOUHÝ POPISEK: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MASTERSIL chlornan sodný stabilizovaný je vysoce účinný dezinfekční přípravek určený pro úpravu vody v bazénech a vířivkách.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Obsah aktivního chloru 13–15 % zajišťuje spolehlivou likvidaci bakterií, virů, plísní a organických nečistot.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Díky stabilizaci si přípravek dlouhodobě udržuje vysoký obsah aktivního chloru, což znamená méně časté doplňování a vyšší účinnost.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Vysoká čistota surovin snižuje zanášení dávkovací techniky a prodlužuje její životnost.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Pro optimální účinek doporučujeme dávkování pomocí automatického dávkovacího čerpadla.</w:t>
      </w:r>
    </w:p>
    <w:p>
      <w:pPr>
        <w:spacing w:after="0" w:before="0"/>
      </w:pPr>
      <w:r>
        <w:rPr>
          <w:rFonts w:ascii="Source Sans 3" w:hAnsi="Source Sans 3"/>
          <w:b/>
          <w:sz w:val="32"/>
        </w:rPr>
        <w:t>HLAVNÍ VÝHODY A FUNKCE: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✅ Vysoký obsah aktivního chloru 13–15 %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✅ Stabilizované složení – delší účinnost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✅ Účinný proti bakteriím, virům a plísním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✅ Vhodný pro automatické dávkování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✅ Nižší opotřebení dávkovací techniky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✅ Vysoká čistota surovin</w:t>
      </w:r>
    </w:p>
    <w:p>
      <w:pPr>
        <w:spacing w:after="0" w:before="0"/>
      </w:pPr>
      <w:r>
        <w:rPr>
          <w:rFonts w:ascii="Source Sans 3" w:hAnsi="Source Sans 3"/>
          <w:b/>
          <w:sz w:val="32"/>
        </w:rPr>
        <w:t>DOPORUČENÉ POUŽITÍ: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Udržujte koncentraci volného chloru 0,3–0,5 mg/l.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Redox potenciál 700–770 mV.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Aplikujte při zapnuté filtraci.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Optimální pH vody: 7,0–7,4.</w:t>
      </w:r>
    </w:p>
    <w:p>
      <w:pPr>
        <w:spacing w:after="0" w:before="0"/>
      </w:pPr>
      <w:r>
        <w:rPr>
          <w:rFonts w:ascii="Source Sans 3" w:hAnsi="Source Sans 3"/>
          <w:b/>
          <w:sz w:val="32"/>
        </w:rPr>
        <w:t>BEZPEČNOSTNÍ INFORMACE: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H290 Může být korozivní pro kovy.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H314 Způsobuje těžké poleptání kůže a poškození očí.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H400 Vysoce toxický pro vodní organismy.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H411 Toxický pro vodní organismy, s dlouhodobými účinky.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P280 Používejte ochranné pomůcky.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P305+P351+P338 Při zasažení očí vyplachujte vodou.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P501 Likvidujte jako nebezpečný odpad.</w:t>
      </w:r>
    </w:p>
    <w:p>
      <w:pPr>
        <w:spacing w:after="0" w:before="0"/>
      </w:pPr>
      <w:r>
        <w:rPr>
          <w:rFonts w:ascii="Source Sans 3" w:hAnsi="Source Sans 3"/>
          <w:b w:val="0"/>
          <w:sz w:val="24"/>
        </w:rPr>
        <w:t>Nepoužívejte s jinými přípravky – může uvolňovat chlor.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ans 3" w:hAnsi="Source Sans 3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